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营销点赞</w:t>
      </w:r>
    </w:p>
    <w:p>
      <w:pPr>
        <w:rPr>
          <w:rFonts w:hint="eastAsia"/>
        </w:rPr>
      </w:pPr>
      <w:r>
        <w:rPr>
          <w:rFonts w:hint="eastAsia"/>
        </w:rPr>
        <w:t>点赞活动通过收集点赞分裂传播，关联报名活动成为拉新利器。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首页展示所有点赞活动，展示抽奖的始终时间，上下架状态根据设置的时间来定。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675" cy="10528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查看点赞活动的参与用户、点赞明细、奖励明细、奖项设置。</w:t>
      </w:r>
    </w:p>
    <w:p>
      <w:r>
        <w:drawing>
          <wp:inline distT="0" distB="0" distL="114300" distR="114300">
            <wp:extent cx="5267960" cy="1070610"/>
            <wp:effectExtent l="0" t="0" r="889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添加新点赞活动，设置好给出所给信息即可；关联报名处所关联的活动从营销报名活动选择。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2795905" cy="4262755"/>
            <wp:effectExtent l="0" t="0" r="444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426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设置好分享海报的格式。</w:t>
      </w:r>
    </w:p>
    <w:p/>
    <w:p/>
    <w:p/>
    <w:p/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A48CB"/>
    <w:rsid w:val="06D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147</Words>
  <Characters>147</Characters>
  <Lines>0</Lines>
  <Paragraphs>0</Paragraphs>
  <TotalTime>7</TotalTime>
  <ScaleCrop>false</ScaleCrop>
  <LinksUpToDate>false</LinksUpToDate>
  <CharactersWithSpaces>147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2019-11-25T03:46:00Z</dcterms:created>
  <dc:creator>momo</dc:creator>
  <cp:lastModifiedBy>momo</cp:lastModifiedBy>
  <dcterms:modified xsi:type="dcterms:W3CDTF">2019-11-25T05:12:23Z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